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53C1" w14:textId="77777777" w:rsidR="0058502B" w:rsidRDefault="00000000">
      <w:pPr>
        <w:spacing w:after="149" w:line="259" w:lineRule="auto"/>
        <w:ind w:left="4397" w:right="0" w:firstLine="0"/>
        <w:jc w:val="left"/>
      </w:pPr>
      <w:r>
        <w:rPr>
          <w:noProof/>
        </w:rPr>
        <w:drawing>
          <wp:inline distT="0" distB="0" distL="0" distR="0" wp14:anchorId="3816FC42" wp14:editId="64D831C3">
            <wp:extent cx="838200" cy="649409"/>
            <wp:effectExtent l="0" t="0" r="0" b="0"/>
            <wp:docPr id="1449" name="Picture 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9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7E9E1" w14:textId="77777777" w:rsidR="0058502B" w:rsidRDefault="00000000">
      <w:pPr>
        <w:spacing w:after="27" w:line="265" w:lineRule="auto"/>
        <w:ind w:left="197" w:right="0"/>
        <w:jc w:val="center"/>
      </w:pPr>
      <w:r>
        <w:rPr>
          <w:sz w:val="26"/>
        </w:rPr>
        <w:t>ПРАВИТЕЛЬСТВО СВЕРДЛОВСКОЙ ОБЛАСТИ</w:t>
      </w:r>
    </w:p>
    <w:p w14:paraId="0D54439E" w14:textId="77777777" w:rsidR="0058502B" w:rsidRDefault="00000000">
      <w:pPr>
        <w:pStyle w:val="1"/>
      </w:pPr>
      <w:r>
        <w:t>РЕГИОНАЛЬНАЯ ЭНЕРГЕТИЧЕСКАЯ КОМИССИЯ СВЕРДЛОВСКОЙ ОБЛАСТИ</w:t>
      </w:r>
    </w:p>
    <w:p w14:paraId="74B2C6EF" w14:textId="77777777" w:rsidR="0058502B" w:rsidRDefault="00000000">
      <w:pPr>
        <w:spacing w:after="389" w:line="259" w:lineRule="auto"/>
        <w:ind w:left="-19" w:right="-21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F9F21C" wp14:editId="13CA0812">
                <wp:extent cx="6455664" cy="9146"/>
                <wp:effectExtent l="0" t="0" r="0" b="0"/>
                <wp:docPr id="20888" name="Group 20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5664" cy="9146"/>
                          <a:chOff x="0" y="0"/>
                          <a:chExt cx="6455664" cy="9146"/>
                        </a:xfrm>
                      </wpg:grpSpPr>
                      <wps:wsp>
                        <wps:cNvPr id="20887" name="Shape 20887"/>
                        <wps:cNvSpPr/>
                        <wps:spPr>
                          <a:xfrm>
                            <a:off x="0" y="0"/>
                            <a:ext cx="6455664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5664" h="9146">
                                <a:moveTo>
                                  <a:pt x="0" y="4573"/>
                                </a:moveTo>
                                <a:lnTo>
                                  <a:pt x="6455664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888" style="width:508.32pt;height:0.720184pt;mso-position-horizontal-relative:char;mso-position-vertical-relative:line" coordsize="64556,91">
                <v:shape id="Shape 20887" style="position:absolute;width:64556;height:91;left:0;top:0;" coordsize="6455664,9146" path="m0,4573l6455664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86A40E" w14:textId="77777777" w:rsidR="0058502B" w:rsidRDefault="00000000">
      <w:pPr>
        <w:pStyle w:val="1"/>
        <w:spacing w:after="321" w:line="259" w:lineRule="auto"/>
        <w:ind w:left="168" w:right="0"/>
      </w:pPr>
      <w:r>
        <w:rPr>
          <w:sz w:val="34"/>
        </w:rPr>
        <w:t>ПОСТАНОВЛЕНИЕ</w:t>
      </w:r>
    </w:p>
    <w:p w14:paraId="0D506FDA" w14:textId="77777777" w:rsidR="0058502B" w:rsidRDefault="00000000">
      <w:pPr>
        <w:spacing w:after="3" w:line="265" w:lineRule="auto"/>
        <w:ind w:left="0" w:right="965" w:hanging="5"/>
        <w:jc w:val="left"/>
      </w:pPr>
      <w:r>
        <w:rPr>
          <w:sz w:val="24"/>
        </w:rPr>
        <w:t>ОТ 26.12.2022 NQ 256-ПК</w:t>
      </w:r>
    </w:p>
    <w:p w14:paraId="61DFAB9A" w14:textId="77777777" w:rsidR="0058502B" w:rsidRDefault="00000000">
      <w:pPr>
        <w:spacing w:after="629" w:line="265" w:lineRule="auto"/>
        <w:ind w:left="0" w:right="965" w:hanging="5"/>
        <w:jc w:val="left"/>
      </w:pPr>
      <w:r>
        <w:rPr>
          <w:sz w:val="24"/>
        </w:rPr>
        <w:t>г. Екатеринбург</w:t>
      </w:r>
    </w:p>
    <w:p w14:paraId="5CC70FA1" w14:textId="77777777" w:rsidR="0058502B" w:rsidRDefault="00000000">
      <w:pPr>
        <w:spacing w:after="658" w:line="216" w:lineRule="auto"/>
        <w:ind w:left="796" w:right="0" w:hanging="197"/>
        <w:jc w:val="left"/>
      </w:pPr>
      <w:r>
        <w:rPr>
          <w:sz w:val="30"/>
        </w:rPr>
        <w:t>Об установлении размеров платы за технологическое присоединение газоиспользующего оборудования к газораспределительным сетям</w:t>
      </w:r>
    </w:p>
    <w:p w14:paraId="5BAF87C7" w14:textId="77777777" w:rsidR="0058502B" w:rsidRDefault="00000000">
      <w:pPr>
        <w:ind w:left="9" w:right="9" w:firstLine="7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8A46398" wp14:editId="658D9BE1">
            <wp:simplePos x="0" y="0"/>
            <wp:positionH relativeFrom="page">
              <wp:posOffset>929640</wp:posOffset>
            </wp:positionH>
            <wp:positionV relativeFrom="page">
              <wp:posOffset>7265456</wp:posOffset>
            </wp:positionV>
            <wp:extent cx="3048" cy="3049"/>
            <wp:effectExtent l="0" t="0" r="0" b="0"/>
            <wp:wrapSquare wrapText="bothSides"/>
            <wp:docPr id="1321" name="Picture 1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" name="Picture 13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Федеральным законом от 31 марта 1999 года NQ 69-ФЗ &lt;&lt;О газоснабжении в Российской Федерации&gt;&gt;, постановлениями Правительства Российской Федерации от 29.12.2000 NQ 1021 «О государственном регулировании цен на газ, тарифов на услуги по его транспортировке, платы за технологическое </w:t>
      </w:r>
      <w:r>
        <w:rPr>
          <w:noProof/>
        </w:rPr>
        <w:drawing>
          <wp:inline distT="0" distB="0" distL="0" distR="0" wp14:anchorId="04A1E288" wp14:editId="517C1C13">
            <wp:extent cx="3048" cy="3049"/>
            <wp:effectExtent l="0" t="0" r="0" b="0"/>
            <wp:docPr id="1320" name="Picture 1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" name="Picture 13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газопровода&gt;&gt; и от 13.09.2021 NQ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Федерации&gt;&gt;, приказом Федеральной антимонопольной службы от 16.08.2018 NQ 1151/18 </w:t>
      </w:r>
      <w:r>
        <w:rPr>
          <w:noProof/>
        </w:rPr>
        <w:drawing>
          <wp:inline distT="0" distB="0" distL="0" distR="0" wp14:anchorId="214DE63D" wp14:editId="448663C3">
            <wp:extent cx="3048" cy="3049"/>
            <wp:effectExtent l="0" t="0" r="0" b="0"/>
            <wp:docPr id="1322" name="Picture 1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" name="Picture 13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«Об утверждении Методических указаний по расчету размера платы за технологическое присоединение газоиспользующего оборудования </w:t>
      </w:r>
      <w:r>
        <w:rPr>
          <w:noProof/>
        </w:rPr>
        <w:drawing>
          <wp:inline distT="0" distB="0" distL="0" distR="0" wp14:anchorId="72AE131E" wp14:editId="1B205997">
            <wp:extent cx="3048" cy="3049"/>
            <wp:effectExtent l="0" t="0" r="0" b="0"/>
            <wp:docPr id="1323" name="Picture 1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" name="Picture 13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к газораспределительным сетям и (или) размеров стандартизированных тарифных </w:t>
      </w:r>
      <w:r>
        <w:rPr>
          <w:noProof/>
        </w:rPr>
        <w:drawing>
          <wp:inline distT="0" distB="0" distL="0" distR="0" wp14:anchorId="4319BAB7" wp14:editId="4D1CD58C">
            <wp:extent cx="3048" cy="3048"/>
            <wp:effectExtent l="0" t="0" r="0" b="0"/>
            <wp:docPr id="1324" name="Picture 1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" name="Picture 13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ставок, определяющих ее величину» и Указом Губернатора Свердловской области от 13.11.2010 N2 1067-УГ &lt;&lt;06 утверждении Положения о Региональной энергетической комиссии Свердловской области» Региональная энергетическая комиссия Свердловской области ПОСТАНОВЛЯЕТ:</w:t>
      </w:r>
    </w:p>
    <w:p w14:paraId="77F8B388" w14:textId="77777777" w:rsidR="0058502B" w:rsidRDefault="00000000">
      <w:pPr>
        <w:numPr>
          <w:ilvl w:val="0"/>
          <w:numId w:val="1"/>
        </w:numPr>
        <w:ind w:right="9" w:firstLine="713"/>
      </w:pPr>
      <w:r>
        <w:t xml:space="preserve">Установить и ввести в действие на срок с 1 января 2023 года по 31 декабря 2023 года включительно размеры платы за технологическое </w:t>
      </w:r>
      <w:r>
        <w:rPr>
          <w:noProof/>
        </w:rPr>
        <w:drawing>
          <wp:inline distT="0" distB="0" distL="0" distR="0" wp14:anchorId="6639383E" wp14:editId="3C2FA14D">
            <wp:extent cx="3048" cy="3049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присоединение газоиспользующего оборудования к газораспределительным сетям согласно приложению N2 1.</w:t>
      </w:r>
    </w:p>
    <w:p w14:paraId="1B0C6B3C" w14:textId="77777777" w:rsidR="0058502B" w:rsidRDefault="00000000">
      <w:pPr>
        <w:spacing w:after="481" w:line="265" w:lineRule="auto"/>
        <w:ind w:left="197" w:right="245"/>
        <w:jc w:val="center"/>
      </w:pPr>
      <w:r>
        <w:rPr>
          <w:sz w:val="26"/>
        </w:rPr>
        <w:t>2</w:t>
      </w:r>
    </w:p>
    <w:p w14:paraId="467A95F8" w14:textId="77777777" w:rsidR="0058502B" w:rsidRDefault="00000000">
      <w:pPr>
        <w:numPr>
          <w:ilvl w:val="0"/>
          <w:numId w:val="1"/>
        </w:numPr>
        <w:spacing w:after="49"/>
        <w:ind w:right="9" w:firstLine="713"/>
      </w:pPr>
      <w:r>
        <w:t xml:space="preserve">Размеры платы за технологическое присоединение газоиспользующего оборудования к газораспределительным сетям, установленные пунктом 1 настоящего постановления, применяются при условии, что расстояние от газоиспользующего оборудования до газораспределительной сети с проектным рабочим давлением не более 0,3 МПа, измеряемое по прямой линии (наименьшее расстояние), составляет не более 200 метров и мероприятия предполагают строительство только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</w:t>
      </w:r>
      <w:proofErr w:type="spellStart"/>
      <w:r>
        <w:t>жилищнокоммунального</w:t>
      </w:r>
      <w:proofErr w:type="spellEnd"/>
      <w:r>
        <w:t xml:space="preserve"> хозяйства, промышленных и иных организаций, в том числе схемой расположения объектов газоснабжения, используемых для обеспечения</w:t>
      </w:r>
    </w:p>
    <w:p w14:paraId="67D81545" w14:textId="77777777" w:rsidR="0058502B" w:rsidRDefault="00000000">
      <w:pPr>
        <w:ind w:left="19" w:right="9"/>
      </w:pPr>
      <w:r>
        <w:t>населения газом.</w:t>
      </w:r>
    </w:p>
    <w:p w14:paraId="67B4F186" w14:textId="77777777" w:rsidR="0058502B" w:rsidRDefault="00000000">
      <w:pPr>
        <w:ind w:left="9" w:right="9" w:firstLine="864"/>
      </w:pPr>
      <w:r>
        <w:t>З. В размеры платы за технологическое присоединение газоиспользующего оборудования, установленные пунктом 1 настоящего постановления, не включаются расходы на выполнение мероприятий в границах земельного участка, принадлежащего на праве собственности или на ином законном основании физическому или юридическому лицу.</w:t>
      </w:r>
    </w:p>
    <w:p w14:paraId="23A28C61" w14:textId="77777777" w:rsidR="0058502B" w:rsidRDefault="00000000">
      <w:pPr>
        <w:numPr>
          <w:ilvl w:val="0"/>
          <w:numId w:val="2"/>
        </w:numPr>
        <w:ind w:right="9" w:firstLine="859"/>
      </w:pPr>
      <w:r>
        <w:t>Установить размеры экономически обоснованной платы за одно технологическое присоединение и выпадающие доходы газораспределительных организаций на территории Свердловской области, возникающие в результате применения размеров платы за технологическое присоединение, установленных пунктом 1 настоящего постановления, согласно приложению NQ 2.</w:t>
      </w:r>
    </w:p>
    <w:p w14:paraId="2DF031E4" w14:textId="77777777" w:rsidR="0058502B" w:rsidRDefault="00000000">
      <w:pPr>
        <w:numPr>
          <w:ilvl w:val="0"/>
          <w:numId w:val="2"/>
        </w:numPr>
        <w:spacing w:after="36"/>
        <w:ind w:right="9" w:firstLine="859"/>
      </w:pPr>
      <w:r>
        <w:t>Признать утратившим силу постановление Региональной энергетической комиссии Свердловской области от 22.12.2021 N2 242-ПК «Об установлении размеров платы за технологическое присоединение газоиспользующего оборудования к газораспределительным сетям» («Официальный интернет-портал правовой информации Свердловской области (www.pravo.gov66.ru), 2021, 27 декабря, N2 33171).</w:t>
      </w:r>
    </w:p>
    <w:p w14:paraId="72B6CAB2" w14:textId="77777777" w:rsidR="0058502B" w:rsidRDefault="00000000">
      <w:pPr>
        <w:numPr>
          <w:ilvl w:val="0"/>
          <w:numId w:val="2"/>
        </w:numPr>
        <w:spacing w:after="0" w:line="284" w:lineRule="auto"/>
        <w:ind w:right="9" w:firstLine="859"/>
      </w:pPr>
      <w:r>
        <w:t xml:space="preserve">Контроль за исполнением настоящего постановления </w:t>
      </w:r>
      <w:proofErr w:type="spellStart"/>
      <w:r>
        <w:t>возложкить</w:t>
      </w:r>
      <w:proofErr w:type="spellEnd"/>
      <w:r>
        <w:t xml:space="preserve"> на</w:t>
      </w:r>
      <w:r>
        <w:tab/>
        <w:t>заместителя председателя Региональной энергетической комиссии Свердловской области М.Б. Соболя.</w:t>
      </w:r>
    </w:p>
    <w:p w14:paraId="698B0AD1" w14:textId="77777777" w:rsidR="0058502B" w:rsidRDefault="00000000">
      <w:pPr>
        <w:numPr>
          <w:ilvl w:val="0"/>
          <w:numId w:val="2"/>
        </w:numPr>
        <w:ind w:right="9" w:firstLine="859"/>
      </w:pPr>
      <w:r>
        <w:t>Настоящее постановление вступает в силу в силу с 1 января 2023 года.</w:t>
      </w:r>
    </w:p>
    <w:p w14:paraId="162AF362" w14:textId="77777777" w:rsidR="0058502B" w:rsidRDefault="00000000">
      <w:pPr>
        <w:numPr>
          <w:ilvl w:val="0"/>
          <w:numId w:val="2"/>
        </w:numPr>
        <w:spacing w:after="1301"/>
        <w:ind w:right="9" w:firstLine="859"/>
      </w:pPr>
      <w:r>
        <w:t xml:space="preserve">Настоящее постановление опубликовать на «Официальном </w:t>
      </w:r>
      <w:proofErr w:type="spellStart"/>
      <w:r>
        <w:t>интернетпортале</w:t>
      </w:r>
      <w:proofErr w:type="spellEnd"/>
      <w:r>
        <w:t xml:space="preserve"> правовой информации Свердловской области» (www.pravo.gov66.ru).</w:t>
      </w:r>
    </w:p>
    <w:p w14:paraId="08C7A8F5" w14:textId="77777777" w:rsidR="0058502B" w:rsidRDefault="00000000">
      <w:pPr>
        <w:ind w:left="19" w:right="205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A4BEDB4" wp14:editId="1DEAC6FE">
            <wp:simplePos x="0" y="0"/>
            <wp:positionH relativeFrom="column">
              <wp:posOffset>3617976</wp:posOffset>
            </wp:positionH>
            <wp:positionV relativeFrom="paragraph">
              <wp:posOffset>-313297</wp:posOffset>
            </wp:positionV>
            <wp:extent cx="1389887" cy="1381137"/>
            <wp:effectExtent l="0" t="0" r="0" b="0"/>
            <wp:wrapSquare wrapText="bothSides"/>
            <wp:docPr id="20889" name="Picture 20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" name="Picture 208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9887" cy="138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Исполняющий обязанности председателя</w:t>
      </w:r>
    </w:p>
    <w:p w14:paraId="6EA974E0" w14:textId="77777777" w:rsidR="0058502B" w:rsidRDefault="00000000">
      <w:pPr>
        <w:ind w:left="19" w:right="2050"/>
      </w:pPr>
      <w:r>
        <w:t>Региональной энергетической комиссии</w:t>
      </w:r>
    </w:p>
    <w:p w14:paraId="75F5A637" w14:textId="77777777" w:rsidR="0058502B" w:rsidRDefault="00000000">
      <w:pPr>
        <w:ind w:left="19" w:right="9"/>
      </w:pPr>
      <w:r>
        <w:t xml:space="preserve">Свердловской </w:t>
      </w:r>
      <w:proofErr w:type="spellStart"/>
      <w:r>
        <w:t>областиВ.В</w:t>
      </w:r>
      <w:proofErr w:type="spellEnd"/>
      <w:r>
        <w:t>. Гришанов</w:t>
      </w:r>
    </w:p>
    <w:p w14:paraId="6BF67B19" w14:textId="77777777" w:rsidR="0058502B" w:rsidRDefault="00000000">
      <w:pPr>
        <w:spacing w:after="3" w:line="265" w:lineRule="auto"/>
        <w:ind w:left="7095" w:right="965" w:hanging="5"/>
        <w:jc w:val="left"/>
      </w:pPr>
      <w:r>
        <w:rPr>
          <w:sz w:val="24"/>
        </w:rPr>
        <w:t>Приложение NQ 1 к постановлению</w:t>
      </w:r>
    </w:p>
    <w:p w14:paraId="69DD564E" w14:textId="77777777" w:rsidR="0058502B" w:rsidRDefault="00000000">
      <w:pPr>
        <w:spacing w:after="0" w:line="265" w:lineRule="auto"/>
        <w:ind w:left="10" w:right="4"/>
        <w:jc w:val="right"/>
      </w:pPr>
      <w:r>
        <w:rPr>
          <w:sz w:val="24"/>
        </w:rPr>
        <w:t>РЭК Свердловской области</w:t>
      </w:r>
    </w:p>
    <w:p w14:paraId="6B44E1A6" w14:textId="77777777" w:rsidR="0058502B" w:rsidRDefault="00000000">
      <w:pPr>
        <w:spacing w:after="688" w:line="265" w:lineRule="auto"/>
        <w:ind w:left="10" w:right="350"/>
        <w:jc w:val="right"/>
      </w:pPr>
      <w:r>
        <w:rPr>
          <w:sz w:val="24"/>
        </w:rPr>
        <w:t>ОТ 26.12.2022 NQ 256-ПК</w:t>
      </w:r>
    </w:p>
    <w:p w14:paraId="4C918C0C" w14:textId="77777777" w:rsidR="0058502B" w:rsidRDefault="00000000">
      <w:pPr>
        <w:spacing w:after="215" w:line="259" w:lineRule="auto"/>
        <w:ind w:left="10" w:right="0"/>
        <w:jc w:val="center"/>
      </w:pPr>
      <w:r>
        <w:rPr>
          <w:sz w:val="30"/>
        </w:rPr>
        <w:t>Размеры платы за технологическое присоединение газоиспользующего оборудования к газораспределительным сетям</w:t>
      </w:r>
    </w:p>
    <w:tbl>
      <w:tblPr>
        <w:tblStyle w:val="TableGrid"/>
        <w:tblW w:w="10475" w:type="dxa"/>
        <w:tblInd w:w="-429" w:type="dxa"/>
        <w:tblCellMar>
          <w:top w:w="53" w:type="dxa"/>
          <w:left w:w="91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245"/>
        <w:gridCol w:w="996"/>
        <w:gridCol w:w="999"/>
        <w:gridCol w:w="996"/>
        <w:gridCol w:w="999"/>
        <w:gridCol w:w="999"/>
        <w:gridCol w:w="994"/>
        <w:gridCol w:w="991"/>
        <w:gridCol w:w="996"/>
      </w:tblGrid>
      <w:tr w:rsidR="0058502B" w14:paraId="686107E4" w14:textId="77777777">
        <w:trPr>
          <w:trHeight w:val="293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B6942F" w14:textId="77777777" w:rsidR="0058502B" w:rsidRDefault="00000000">
            <w:pPr>
              <w:spacing w:after="0" w:line="259" w:lineRule="auto"/>
              <w:ind w:left="64" w:right="0" w:firstLine="0"/>
              <w:jc w:val="left"/>
            </w:pPr>
            <w:r>
              <w:rPr>
                <w:sz w:val="20"/>
              </w:rPr>
              <w:t>п/п</w:t>
            </w:r>
          </w:p>
        </w:tc>
        <w:tc>
          <w:tcPr>
            <w:tcW w:w="19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F912A" w14:textId="77777777" w:rsidR="0058502B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0"/>
              </w:rPr>
              <w:t>Наименование</w:t>
            </w:r>
          </w:p>
          <w:p w14:paraId="5E50B3AD" w14:textId="77777777" w:rsidR="0058502B" w:rsidRDefault="00000000">
            <w:pPr>
              <w:spacing w:after="0" w:line="259" w:lineRule="auto"/>
              <w:ind w:left="36" w:right="1" w:firstLine="0"/>
              <w:jc w:val="center"/>
            </w:pPr>
            <w:r>
              <w:rPr>
                <w:sz w:val="20"/>
              </w:rPr>
              <w:t>газораспределительной организации</w:t>
            </w:r>
          </w:p>
        </w:tc>
        <w:tc>
          <w:tcPr>
            <w:tcW w:w="79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9CF42" w14:textId="77777777" w:rsidR="0058502B" w:rsidRDefault="00000000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0"/>
              </w:rPr>
              <w:t>Размеры платы, рублей</w:t>
            </w:r>
          </w:p>
        </w:tc>
      </w:tr>
      <w:tr w:rsidR="0058502B" w14:paraId="0B34312F" w14:textId="77777777">
        <w:trPr>
          <w:trHeight w:val="214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D78ABC3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62544C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8B635" w14:textId="77777777" w:rsidR="0058502B" w:rsidRDefault="00000000">
            <w:pPr>
              <w:spacing w:after="0" w:line="259" w:lineRule="auto"/>
              <w:ind w:left="50" w:right="10" w:firstLine="53"/>
            </w:pPr>
            <w:r>
              <w:rPr>
                <w:sz w:val="20"/>
              </w:rPr>
              <w:t>для заявителей с максимальным расходом газа, не превышающим 5 куб. метров в час, с учетом расхода газа ранее подключенного в данной точке подключения газоиспользующего оборудования заявителя (для прочих заявителей)</w:t>
            </w:r>
          </w:p>
        </w:tc>
        <w:tc>
          <w:tcPr>
            <w:tcW w:w="39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2FDD8" w14:textId="77777777" w:rsidR="0058502B" w:rsidRDefault="00000000">
            <w:pPr>
              <w:spacing w:after="0" w:line="244" w:lineRule="auto"/>
              <w:ind w:left="154" w:right="58" w:hanging="48"/>
            </w:pPr>
            <w:r>
              <w:rPr>
                <w:sz w:val="20"/>
              </w:rPr>
              <w:t>для заявителей с максимальным расходом газа, не превышающим 15 куб. метров в час, с учетом расхода газа ранее подключенного в данной точке подключения газоиспользующего оборудования заявителя (для заявителей,</w:t>
            </w:r>
          </w:p>
          <w:p w14:paraId="78514B90" w14:textId="77777777" w:rsidR="0058502B" w:rsidRDefault="00000000">
            <w:pPr>
              <w:spacing w:after="0" w:line="254" w:lineRule="auto"/>
              <w:ind w:left="12" w:right="0" w:firstLine="0"/>
              <w:jc w:val="center"/>
            </w:pPr>
            <w:r>
              <w:rPr>
                <w:sz w:val="20"/>
              </w:rPr>
              <w:t>намеревающихся использовать газ для целей предпринимательской</w:t>
            </w:r>
          </w:p>
          <w:p w14:paraId="61CCDC81" w14:textId="77777777" w:rsidR="0058502B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0"/>
              </w:rPr>
              <w:t>(коммерческой) деятельности)</w:t>
            </w:r>
          </w:p>
        </w:tc>
      </w:tr>
      <w:tr w:rsidR="0058502B" w14:paraId="633E48BD" w14:textId="77777777">
        <w:trPr>
          <w:trHeight w:val="17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4F9643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447F67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85E06" w14:textId="77777777" w:rsidR="0058502B" w:rsidRDefault="00000000">
            <w:pPr>
              <w:spacing w:after="0" w:line="246" w:lineRule="auto"/>
              <w:ind w:left="0" w:right="0" w:firstLine="18"/>
              <w:jc w:val="center"/>
            </w:pPr>
            <w:r>
              <w:rPr>
                <w:sz w:val="20"/>
              </w:rPr>
              <w:t>в границах муниципального образования «город</w:t>
            </w:r>
          </w:p>
          <w:p w14:paraId="119BCA39" w14:textId="77777777" w:rsidR="0058502B" w:rsidRDefault="00000000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>Екатеринбург»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9AF78" w14:textId="77777777" w:rsidR="0058502B" w:rsidRDefault="00000000">
            <w:pPr>
              <w:spacing w:after="0" w:line="241" w:lineRule="auto"/>
              <w:ind w:left="319" w:right="259" w:hanging="29"/>
            </w:pPr>
            <w:r>
              <w:rPr>
                <w:sz w:val="20"/>
              </w:rPr>
              <w:t>на территории Свердловской области за</w:t>
            </w:r>
          </w:p>
          <w:p w14:paraId="28BD625E" w14:textId="77777777" w:rsidR="0058502B" w:rsidRDefault="00000000">
            <w:pPr>
              <w:spacing w:after="0" w:line="245" w:lineRule="auto"/>
              <w:ind w:left="0" w:right="0" w:firstLine="2"/>
              <w:jc w:val="center"/>
            </w:pPr>
            <w:r>
              <w:rPr>
                <w:sz w:val="20"/>
              </w:rPr>
              <w:t>исключением муниципального образования «город</w:t>
            </w:r>
          </w:p>
          <w:p w14:paraId="0473667A" w14:textId="77777777" w:rsidR="0058502B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0"/>
              </w:rPr>
              <w:t>Екатеринбург»</w:t>
            </w:r>
          </w:p>
        </w:tc>
        <w:tc>
          <w:tcPr>
            <w:tcW w:w="19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EFDE2" w14:textId="77777777" w:rsidR="0058502B" w:rsidRDefault="00000000">
            <w:pPr>
              <w:spacing w:after="0" w:line="246" w:lineRule="auto"/>
              <w:ind w:left="0" w:right="0" w:firstLine="18"/>
              <w:jc w:val="center"/>
            </w:pPr>
            <w:r>
              <w:rPr>
                <w:sz w:val="20"/>
              </w:rPr>
              <w:t>в границах муниципального образования «город</w:t>
            </w:r>
          </w:p>
          <w:p w14:paraId="57CE9D58" w14:textId="77777777" w:rsidR="0058502B" w:rsidRDefault="0000000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0"/>
              </w:rPr>
              <w:t>Екатеринбург»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7156F" w14:textId="77777777" w:rsidR="0058502B" w:rsidRDefault="00000000">
            <w:pPr>
              <w:spacing w:after="0" w:line="241" w:lineRule="auto"/>
              <w:ind w:left="0" w:right="0" w:firstLine="0"/>
              <w:jc w:val="center"/>
            </w:pPr>
            <w:r>
              <w:rPr>
                <w:sz w:val="20"/>
              </w:rPr>
              <w:t>на территории Свердловской области за</w:t>
            </w:r>
          </w:p>
          <w:p w14:paraId="6F7DFC58" w14:textId="77777777" w:rsidR="0058502B" w:rsidRDefault="00000000">
            <w:pPr>
              <w:spacing w:after="0" w:line="244" w:lineRule="auto"/>
              <w:ind w:left="0" w:right="0" w:firstLine="2"/>
              <w:jc w:val="center"/>
            </w:pPr>
            <w:r>
              <w:rPr>
                <w:sz w:val="20"/>
              </w:rPr>
              <w:t>исключением муниципального образования «город</w:t>
            </w:r>
          </w:p>
          <w:p w14:paraId="4F469E93" w14:textId="77777777" w:rsidR="0058502B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0"/>
              </w:rPr>
              <w:t>Екатеринбург»</w:t>
            </w:r>
          </w:p>
        </w:tc>
      </w:tr>
      <w:tr w:rsidR="0058502B" w14:paraId="10BC33A9" w14:textId="77777777">
        <w:trPr>
          <w:trHeight w:val="5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649B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5885E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D53DE" w14:textId="77777777" w:rsidR="005850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с учетом </w:t>
            </w:r>
            <w:proofErr w:type="spellStart"/>
            <w:r>
              <w:rPr>
                <w:sz w:val="18"/>
              </w:rPr>
              <w:t>ндс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73DB3" w14:textId="77777777" w:rsidR="0058502B" w:rsidRDefault="00000000">
            <w:pPr>
              <w:spacing w:after="0" w:line="259" w:lineRule="auto"/>
              <w:ind w:left="221" w:right="0" w:hanging="154"/>
              <w:jc w:val="left"/>
            </w:pPr>
            <w:r>
              <w:rPr>
                <w:sz w:val="18"/>
              </w:rPr>
              <w:t xml:space="preserve">без учета </w:t>
            </w:r>
            <w:proofErr w:type="spellStart"/>
            <w:r>
              <w:rPr>
                <w:sz w:val="18"/>
              </w:rPr>
              <w:t>ндс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6AB88" w14:textId="77777777" w:rsidR="0058502B" w:rsidRDefault="00000000">
            <w:pPr>
              <w:spacing w:after="0" w:line="259" w:lineRule="auto"/>
              <w:ind w:left="222" w:right="0" w:hanging="139"/>
              <w:jc w:val="left"/>
            </w:pPr>
            <w:r>
              <w:rPr>
                <w:sz w:val="18"/>
              </w:rPr>
              <w:t xml:space="preserve">с учетом </w:t>
            </w:r>
            <w:proofErr w:type="spellStart"/>
            <w:r>
              <w:rPr>
                <w:sz w:val="18"/>
              </w:rPr>
              <w:t>ндс</w:t>
            </w:r>
            <w:proofErr w:type="spellEnd"/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F6063" w14:textId="77777777" w:rsidR="005850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без учета </w:t>
            </w:r>
            <w:proofErr w:type="spellStart"/>
            <w:r>
              <w:rPr>
                <w:sz w:val="18"/>
              </w:rPr>
              <w:t>ндс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1A9F5" w14:textId="77777777" w:rsidR="005850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с учетом </w:t>
            </w:r>
            <w:proofErr w:type="spellStart"/>
            <w:r>
              <w:rPr>
                <w:sz w:val="18"/>
              </w:rPr>
              <w:t>ндс</w:t>
            </w:r>
            <w:proofErr w:type="spellEnd"/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1D660" w14:textId="77777777" w:rsidR="005850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без учета </w:t>
            </w:r>
            <w:proofErr w:type="spellStart"/>
            <w:r>
              <w:rPr>
                <w:sz w:val="18"/>
              </w:rPr>
              <w:t>ндс</w:t>
            </w:r>
            <w:proofErr w:type="spellEnd"/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9E775" w14:textId="77777777" w:rsidR="005850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с учетом </w:t>
            </w:r>
            <w:proofErr w:type="spellStart"/>
            <w:r>
              <w:rPr>
                <w:sz w:val="18"/>
              </w:rPr>
              <w:t>ндс</w:t>
            </w:r>
            <w:proofErr w:type="spellEnd"/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A15163" w14:textId="77777777" w:rsidR="005850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8"/>
              </w:rPr>
              <w:t xml:space="preserve">без учета </w:t>
            </w:r>
            <w:proofErr w:type="spellStart"/>
            <w:r>
              <w:rPr>
                <w:sz w:val="18"/>
              </w:rPr>
              <w:t>ндс</w:t>
            </w:r>
            <w:proofErr w:type="spellEnd"/>
          </w:p>
        </w:tc>
      </w:tr>
      <w:tr w:rsidR="0058502B" w14:paraId="5E37890A" w14:textId="77777777">
        <w:trPr>
          <w:trHeight w:val="29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69511" w14:textId="77777777" w:rsidR="0058502B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16945" w14:textId="77777777" w:rsidR="0058502B" w:rsidRDefault="0000000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04977" w14:textId="77777777" w:rsidR="0058502B" w:rsidRDefault="0000000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6"/>
              </w:rPr>
              <w:t>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F4C6C" w14:textId="77777777" w:rsidR="0058502B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39E2F" w14:textId="77777777" w:rsidR="0058502B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82778" w14:textId="77777777" w:rsidR="0058502B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F21DA" w14:textId="77777777" w:rsidR="0058502B" w:rsidRDefault="00000000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27A52" w14:textId="77777777" w:rsidR="0058502B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B5242" w14:textId="77777777" w:rsidR="0058502B" w:rsidRDefault="00000000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FB033" w14:textId="77777777" w:rsidR="0058502B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sz w:val="22"/>
              </w:rPr>
              <w:t>10</w:t>
            </w:r>
          </w:p>
        </w:tc>
      </w:tr>
      <w:tr w:rsidR="0058502B" w14:paraId="54B2E8BC" w14:textId="77777777">
        <w:trPr>
          <w:trHeight w:val="125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12FC9" w14:textId="77777777" w:rsidR="0058502B" w:rsidRDefault="0000000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2DBC1" w14:textId="77777777" w:rsidR="0058502B" w:rsidRDefault="00000000">
            <w:pPr>
              <w:spacing w:after="0" w:line="239" w:lineRule="auto"/>
              <w:ind w:left="24" w:right="0" w:hanging="5"/>
              <w:jc w:val="left"/>
            </w:pPr>
            <w:proofErr w:type="spellStart"/>
            <w:r>
              <w:rPr>
                <w:sz w:val="20"/>
              </w:rPr>
              <w:t>Ащионерное</w:t>
            </w:r>
            <w:proofErr w:type="spellEnd"/>
            <w:r>
              <w:rPr>
                <w:sz w:val="20"/>
              </w:rPr>
              <w:t xml:space="preserve"> общество</w:t>
            </w:r>
          </w:p>
          <w:p w14:paraId="71155B9E" w14:textId="77777777" w:rsidR="0058502B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Екатеринбурггаз</w:t>
            </w:r>
            <w:proofErr w:type="spellEnd"/>
            <w:r>
              <w:rPr>
                <w:sz w:val="20"/>
              </w:rPr>
              <w:t>»</w:t>
            </w:r>
          </w:p>
          <w:p w14:paraId="5B68BACD" w14:textId="77777777" w:rsidR="0058502B" w:rsidRDefault="00000000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20"/>
              </w:rPr>
              <w:t>(город</w:t>
            </w:r>
          </w:p>
          <w:p w14:paraId="5BD334CB" w14:textId="77777777" w:rsidR="0058502B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Екатеринбург)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4648" w14:textId="77777777" w:rsidR="0058502B" w:rsidRDefault="00000000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>71430,72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E1FA2" w14:textId="77777777" w:rsidR="0058502B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59525,60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5DC6" w14:textId="77777777" w:rsidR="0058502B" w:rsidRDefault="00000000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A3930" w14:textId="77777777" w:rsidR="0058502B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30460,50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0D27C" w14:textId="77777777" w:rsidR="0058502B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20"/>
              </w:rPr>
              <w:t>71430,72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7B631" w14:textId="77777777" w:rsidR="0058502B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59525,60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532CC" w14:textId="77777777" w:rsidR="0058502B" w:rsidRDefault="00000000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A6A0A" w14:textId="77777777" w:rsidR="0058502B" w:rsidRDefault="00000000">
            <w:pPr>
              <w:spacing w:after="0" w:line="259" w:lineRule="auto"/>
              <w:ind w:left="40" w:right="0" w:firstLine="0"/>
              <w:jc w:val="left"/>
            </w:pPr>
            <w:r>
              <w:rPr>
                <w:sz w:val="20"/>
              </w:rPr>
              <w:t>30460,50</w:t>
            </w:r>
          </w:p>
        </w:tc>
      </w:tr>
      <w:tr w:rsidR="0058502B" w14:paraId="7FCCAEF1" w14:textId="77777777">
        <w:trPr>
          <w:trHeight w:val="141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74BBC" w14:textId="77777777" w:rsidR="005850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16A87" w14:textId="77777777" w:rsidR="0058502B" w:rsidRDefault="00000000">
            <w:pPr>
              <w:spacing w:after="0" w:line="243" w:lineRule="auto"/>
              <w:ind w:left="24" w:right="0"/>
              <w:jc w:val="left"/>
            </w:pPr>
            <w:proofErr w:type="spellStart"/>
            <w:r>
              <w:rPr>
                <w:sz w:val="20"/>
              </w:rPr>
              <w:t>Ащионерное</w:t>
            </w:r>
            <w:proofErr w:type="spellEnd"/>
            <w:r>
              <w:rPr>
                <w:sz w:val="20"/>
              </w:rPr>
              <w:t xml:space="preserve"> общество «Газпром</w:t>
            </w:r>
          </w:p>
          <w:p w14:paraId="11A08102" w14:textId="77777777" w:rsidR="0058502B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газораспределение</w:t>
            </w:r>
          </w:p>
          <w:p w14:paraId="5581D389" w14:textId="77777777" w:rsidR="0058502B" w:rsidRDefault="00000000">
            <w:pPr>
              <w:spacing w:after="0" w:line="239" w:lineRule="auto"/>
              <w:ind w:left="24" w:right="0"/>
              <w:jc w:val="left"/>
            </w:pPr>
            <w:r>
              <w:rPr>
                <w:sz w:val="20"/>
              </w:rPr>
              <w:t>Екатеринбург» (город</w:t>
            </w:r>
          </w:p>
          <w:p w14:paraId="709D163E" w14:textId="77777777" w:rsidR="0058502B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Екатеринбург)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B42CE" w14:textId="77777777" w:rsidR="0058502B" w:rsidRDefault="00000000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71430,72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EC376" w14:textId="77777777" w:rsidR="0058502B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59525,60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D4B8C" w14:textId="77777777" w:rsidR="0058502B" w:rsidRDefault="00000000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83736" w14:textId="77777777" w:rsidR="0058502B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30460,50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B0E79" w14:textId="77777777" w:rsidR="0058502B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71430,72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71B8A" w14:textId="77777777" w:rsidR="0058502B" w:rsidRDefault="00000000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59525,60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3FF9" w14:textId="77777777" w:rsidR="0058502B" w:rsidRDefault="0000000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AE7D4" w14:textId="77777777" w:rsidR="0058502B" w:rsidRDefault="00000000">
            <w:pPr>
              <w:spacing w:after="0" w:line="259" w:lineRule="auto"/>
              <w:ind w:left="35" w:right="0" w:firstLine="0"/>
              <w:jc w:val="left"/>
            </w:pPr>
            <w:r>
              <w:rPr>
                <w:sz w:val="20"/>
              </w:rPr>
              <w:t>30460,50</w:t>
            </w:r>
          </w:p>
        </w:tc>
      </w:tr>
      <w:tr w:rsidR="0058502B" w14:paraId="490AF32C" w14:textId="77777777">
        <w:trPr>
          <w:trHeight w:val="111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04836" w14:textId="77777777" w:rsidR="005850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з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F38C8" w14:textId="77777777" w:rsidR="0058502B" w:rsidRDefault="00000000">
            <w:pPr>
              <w:spacing w:after="2" w:line="236" w:lineRule="auto"/>
              <w:ind w:left="20" w:right="22"/>
              <w:jc w:val="left"/>
            </w:pPr>
            <w:proofErr w:type="spellStart"/>
            <w:r>
              <w:rPr>
                <w:sz w:val="20"/>
              </w:rPr>
              <w:t>Ащионерное</w:t>
            </w:r>
            <w:proofErr w:type="spellEnd"/>
            <w:r>
              <w:rPr>
                <w:sz w:val="20"/>
              </w:rPr>
              <w:t xml:space="preserve"> общество «ГАЗЭКС» (город</w:t>
            </w:r>
          </w:p>
          <w:p w14:paraId="64F1F91E" w14:textId="77777777" w:rsidR="0058502B" w:rsidRDefault="00000000">
            <w:pPr>
              <w:spacing w:after="0" w:line="259" w:lineRule="auto"/>
              <w:ind w:left="436" w:right="488" w:hanging="422"/>
              <w:jc w:val="left"/>
            </w:pPr>
            <w:proofErr w:type="spellStart"/>
            <w:r>
              <w:rPr>
                <w:sz w:val="20"/>
              </w:rPr>
              <w:t>Каменскьский</w:t>
            </w:r>
            <w:proofErr w:type="spellEnd"/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ED109" w14:textId="77777777" w:rsidR="0058502B" w:rsidRDefault="0000000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>71430,72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617A5" w14:textId="77777777" w:rsidR="0058502B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59525,60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5D274" w14:textId="77777777" w:rsidR="0058502B" w:rsidRDefault="0000000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7B136" w14:textId="77777777" w:rsidR="0058502B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0"/>
              </w:rPr>
              <w:t>30460,50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6553B" w14:textId="77777777" w:rsidR="0058502B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71430,72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0B8DC" w14:textId="77777777" w:rsidR="0058502B" w:rsidRDefault="00000000">
            <w:pPr>
              <w:spacing w:after="0" w:line="259" w:lineRule="auto"/>
              <w:ind w:left="33" w:right="0" w:firstLine="0"/>
              <w:jc w:val="left"/>
            </w:pPr>
            <w:r>
              <w:rPr>
                <w:sz w:val="20"/>
              </w:rPr>
              <w:t>59525,60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B6A6" w14:textId="77777777" w:rsidR="0058502B" w:rsidRDefault="0000000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D945" w14:textId="77777777" w:rsidR="0058502B" w:rsidRDefault="00000000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0"/>
              </w:rPr>
              <w:t>30460,50</w:t>
            </w:r>
          </w:p>
        </w:tc>
      </w:tr>
      <w:tr w:rsidR="0058502B" w14:paraId="437FBF54" w14:textId="77777777">
        <w:trPr>
          <w:trHeight w:val="16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1FC749" w14:textId="77777777" w:rsidR="005850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1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0F5E" w14:textId="77777777" w:rsidR="0058502B" w:rsidRDefault="00000000">
            <w:pPr>
              <w:spacing w:after="2" w:line="236" w:lineRule="auto"/>
              <w:ind w:left="5" w:right="0" w:firstLine="0"/>
              <w:jc w:val="left"/>
            </w:pPr>
            <w:r>
              <w:rPr>
                <w:sz w:val="20"/>
              </w:rPr>
              <w:t>Государственное унитарное предприятие</w:t>
            </w:r>
          </w:p>
          <w:p w14:paraId="65B34670" w14:textId="77777777" w:rsidR="0058502B" w:rsidRDefault="00000000">
            <w:pPr>
              <w:spacing w:after="0" w:line="259" w:lineRule="auto"/>
              <w:ind w:left="0" w:right="253" w:firstLine="14"/>
            </w:pPr>
            <w:r>
              <w:rPr>
                <w:sz w:val="20"/>
              </w:rPr>
              <w:t>Свердловской области «Газовые сети» (город Екатеринбург)</w:t>
            </w: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26DB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9762D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7754B" w14:textId="77777777" w:rsidR="0058502B" w:rsidRDefault="0000000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B62AA" w14:textId="77777777" w:rsidR="0058502B" w:rsidRDefault="00000000">
            <w:pPr>
              <w:spacing w:after="0" w:line="259" w:lineRule="auto"/>
              <w:ind w:left="29" w:right="0" w:firstLine="0"/>
              <w:jc w:val="left"/>
            </w:pPr>
            <w:r>
              <w:rPr>
                <w:sz w:val="20"/>
              </w:rPr>
              <w:t>30460,50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4D1E1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45F1C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7BC1" w14:textId="77777777" w:rsidR="0058502B" w:rsidRDefault="00000000">
            <w:pPr>
              <w:spacing w:after="0" w:line="259" w:lineRule="auto"/>
              <w:ind w:left="26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7900" w14:textId="77777777" w:rsidR="0058502B" w:rsidRDefault="00000000">
            <w:pPr>
              <w:spacing w:after="0" w:line="259" w:lineRule="auto"/>
              <w:ind w:left="21" w:right="0" w:firstLine="0"/>
              <w:jc w:val="left"/>
            </w:pPr>
            <w:r>
              <w:rPr>
                <w:sz w:val="20"/>
              </w:rPr>
              <w:t>30460,50</w:t>
            </w:r>
          </w:p>
        </w:tc>
      </w:tr>
    </w:tbl>
    <w:p w14:paraId="16DBDA8D" w14:textId="77777777" w:rsidR="0058502B" w:rsidRDefault="00000000">
      <w:pPr>
        <w:spacing w:after="207" w:line="216" w:lineRule="auto"/>
        <w:ind w:left="4939" w:right="0" w:firstLine="0"/>
        <w:jc w:val="left"/>
      </w:pPr>
      <w:r>
        <w:rPr>
          <w:sz w:val="30"/>
        </w:rPr>
        <w:t>4</w:t>
      </w:r>
    </w:p>
    <w:tbl>
      <w:tblPr>
        <w:tblStyle w:val="TableGrid"/>
        <w:tblW w:w="10477" w:type="dxa"/>
        <w:tblInd w:w="-379" w:type="dxa"/>
        <w:tblCellMar>
          <w:top w:w="3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  <w:gridCol w:w="1981"/>
        <w:gridCol w:w="992"/>
        <w:gridCol w:w="987"/>
        <w:gridCol w:w="994"/>
        <w:gridCol w:w="994"/>
        <w:gridCol w:w="987"/>
        <w:gridCol w:w="992"/>
        <w:gridCol w:w="989"/>
        <w:gridCol w:w="994"/>
      </w:tblGrid>
      <w:tr w:rsidR="0058502B" w14:paraId="596038B9" w14:textId="77777777">
        <w:trPr>
          <w:trHeight w:val="30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C0F52" w14:textId="77777777" w:rsidR="0058502B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463D3" w14:textId="77777777" w:rsidR="005850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687D8" w14:textId="77777777" w:rsidR="0058502B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6"/>
              </w:rPr>
              <w:t>з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63C6A" w14:textId="77777777" w:rsidR="0058502B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88B44" w14:textId="77777777" w:rsidR="0058502B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3AAF5" w14:textId="77777777" w:rsidR="005850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717C" w14:textId="77777777" w:rsidR="0058502B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8A53E" w14:textId="77777777" w:rsidR="0058502B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83DD3" w14:textId="77777777" w:rsidR="0058502B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9CB3" w14:textId="77777777" w:rsidR="0058502B" w:rsidRDefault="00000000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>10</w:t>
            </w:r>
          </w:p>
        </w:tc>
      </w:tr>
      <w:tr w:rsidR="0058502B" w14:paraId="53CFBD79" w14:textId="77777777">
        <w:trPr>
          <w:trHeight w:val="118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CE5CD" w14:textId="77777777" w:rsidR="005850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8C615" w14:textId="77777777" w:rsidR="0058502B" w:rsidRDefault="00000000">
            <w:pPr>
              <w:spacing w:after="0" w:line="234" w:lineRule="auto"/>
              <w:ind w:left="10" w:right="0" w:hanging="5"/>
              <w:jc w:val="left"/>
            </w:pPr>
            <w:r>
              <w:rPr>
                <w:sz w:val="20"/>
              </w:rPr>
              <w:t>Акционерное общество</w:t>
            </w:r>
          </w:p>
          <w:p w14:paraId="7A9400F2" w14:textId="77777777" w:rsidR="0058502B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Регионгаз-инвест</w:t>
            </w:r>
            <w:proofErr w:type="spellEnd"/>
            <w:r>
              <w:rPr>
                <w:sz w:val="20"/>
              </w:rPr>
              <w:t>»</w:t>
            </w:r>
          </w:p>
          <w:p w14:paraId="1AF544B8" w14:textId="77777777" w:rsidR="0058502B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(город</w:t>
            </w:r>
          </w:p>
          <w:p w14:paraId="4E5A039C" w14:textId="77777777" w:rsidR="0058502B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Екатеринбург)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95D6C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1EBB4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086B" w14:textId="77777777" w:rsidR="0058502B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BDB45" w14:textId="77777777" w:rsidR="0058502B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30460,50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7BD35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27D9B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99E1E" w14:textId="77777777" w:rsidR="0058502B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3B3A6" w14:textId="77777777" w:rsidR="0058502B" w:rsidRDefault="00000000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>30460,50</w:t>
            </w:r>
          </w:p>
        </w:tc>
      </w:tr>
      <w:tr w:rsidR="0058502B" w14:paraId="31CD03D3" w14:textId="77777777">
        <w:trPr>
          <w:trHeight w:val="118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4A073" w14:textId="77777777" w:rsidR="005850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3F48" w14:textId="77777777" w:rsidR="0058502B" w:rsidRDefault="00000000">
            <w:pPr>
              <w:spacing w:after="0" w:line="239" w:lineRule="auto"/>
              <w:ind w:left="0" w:right="0" w:firstLine="5"/>
              <w:jc w:val="left"/>
            </w:pPr>
            <w:r>
              <w:rPr>
                <w:sz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</w:rPr>
              <w:t>АльфаСтрой</w:t>
            </w:r>
            <w:proofErr w:type="spellEnd"/>
            <w:r>
              <w:rPr>
                <w:sz w:val="20"/>
              </w:rPr>
              <w:t>»</w:t>
            </w:r>
          </w:p>
          <w:p w14:paraId="14048F64" w14:textId="77777777" w:rsidR="0058502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(город Лесной)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A7D4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C21D8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B2D4A" w14:textId="77777777" w:rsidR="0058502B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55735" w14:textId="77777777" w:rsidR="0058502B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0"/>
              </w:rPr>
              <w:t>30460,50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F78AC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55864" w14:textId="77777777" w:rsidR="0058502B" w:rsidRDefault="005850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E278" w14:textId="77777777" w:rsidR="0058502B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36552,60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91665" w14:textId="77777777" w:rsidR="0058502B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30460,50</w:t>
            </w:r>
          </w:p>
        </w:tc>
      </w:tr>
    </w:tbl>
    <w:p w14:paraId="2118750B" w14:textId="77777777" w:rsidR="0058502B" w:rsidRDefault="00000000">
      <w:r>
        <w:br w:type="page"/>
      </w:r>
    </w:p>
    <w:p w14:paraId="424EF419" w14:textId="77777777" w:rsidR="0058502B" w:rsidRDefault="00000000">
      <w:pPr>
        <w:spacing w:after="336" w:line="259" w:lineRule="auto"/>
        <w:ind w:left="0" w:right="34" w:firstLine="0"/>
        <w:jc w:val="center"/>
      </w:pPr>
      <w:r>
        <w:rPr>
          <w:sz w:val="32"/>
        </w:rPr>
        <w:lastRenderedPageBreak/>
        <w:t>5</w:t>
      </w:r>
    </w:p>
    <w:p w14:paraId="69F73966" w14:textId="77777777" w:rsidR="0058502B" w:rsidRDefault="00000000">
      <w:pPr>
        <w:spacing w:after="0" w:line="265" w:lineRule="auto"/>
        <w:ind w:left="10" w:right="1094"/>
        <w:jc w:val="right"/>
      </w:pPr>
      <w:r>
        <w:rPr>
          <w:sz w:val="24"/>
        </w:rPr>
        <w:t>Приложение N2 2</w:t>
      </w:r>
      <w:r>
        <w:rPr>
          <w:noProof/>
        </w:rPr>
        <w:drawing>
          <wp:inline distT="0" distB="0" distL="0" distR="0" wp14:anchorId="52E0C561" wp14:editId="1401028B">
            <wp:extent cx="3048" cy="3049"/>
            <wp:effectExtent l="0" t="0" r="0" b="0"/>
            <wp:docPr id="10354" name="Picture 10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4" name="Picture 103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1E17C" w14:textId="77777777" w:rsidR="0058502B" w:rsidRDefault="00000000">
      <w:pPr>
        <w:spacing w:after="0" w:line="265" w:lineRule="auto"/>
        <w:ind w:left="10" w:right="1099"/>
        <w:jc w:val="right"/>
      </w:pPr>
      <w:r>
        <w:rPr>
          <w:sz w:val="24"/>
        </w:rPr>
        <w:t>к постановлению</w:t>
      </w:r>
    </w:p>
    <w:p w14:paraId="62142D4F" w14:textId="77777777" w:rsidR="0058502B" w:rsidRDefault="00000000">
      <w:pPr>
        <w:spacing w:after="0" w:line="265" w:lineRule="auto"/>
        <w:ind w:left="10" w:right="4"/>
        <w:jc w:val="right"/>
      </w:pPr>
      <w:r>
        <w:rPr>
          <w:sz w:val="24"/>
        </w:rPr>
        <w:t>РЭК Свердловской области</w:t>
      </w:r>
      <w:r>
        <w:rPr>
          <w:noProof/>
        </w:rPr>
        <w:drawing>
          <wp:inline distT="0" distB="0" distL="0" distR="0" wp14:anchorId="05CB3BFB" wp14:editId="60C8C979">
            <wp:extent cx="3048" cy="3049"/>
            <wp:effectExtent l="0" t="0" r="0" b="0"/>
            <wp:docPr id="10355" name="Picture 10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5" name="Picture 103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B12AE" w14:textId="77777777" w:rsidR="0058502B" w:rsidRDefault="00000000">
      <w:pPr>
        <w:spacing w:after="700" w:line="265" w:lineRule="auto"/>
        <w:ind w:left="10" w:right="365"/>
        <w:jc w:val="right"/>
      </w:pPr>
      <w:r>
        <w:rPr>
          <w:sz w:val="24"/>
        </w:rPr>
        <w:t>ОТ 26.12.2022 NQ 256-ПК</w:t>
      </w:r>
    </w:p>
    <w:p w14:paraId="18A87508" w14:textId="77777777" w:rsidR="0058502B" w:rsidRDefault="00000000">
      <w:pPr>
        <w:spacing w:after="173" w:line="259" w:lineRule="auto"/>
        <w:ind w:left="10" w:right="0"/>
        <w:jc w:val="center"/>
      </w:pPr>
      <w:r>
        <w:rPr>
          <w:sz w:val="30"/>
        </w:rPr>
        <w:t>Размеры экономически обоснованной платы за одно технологическое присоединение и выпадающие доходы газораспределительных организаций на территории Свердловской области</w:t>
      </w:r>
    </w:p>
    <w:tbl>
      <w:tblPr>
        <w:tblStyle w:val="TableGrid"/>
        <w:tblW w:w="10051" w:type="dxa"/>
        <w:tblInd w:w="-269" w:type="dxa"/>
        <w:tblCellMar>
          <w:top w:w="69" w:type="dxa"/>
          <w:left w:w="106" w:type="dxa"/>
          <w:bottom w:w="14" w:type="dxa"/>
          <w:right w:w="139" w:type="dxa"/>
        </w:tblCellMar>
        <w:tblLook w:val="04A0" w:firstRow="1" w:lastRow="0" w:firstColumn="1" w:lastColumn="0" w:noHBand="0" w:noVBand="1"/>
      </w:tblPr>
      <w:tblGrid>
        <w:gridCol w:w="706"/>
        <w:gridCol w:w="4103"/>
        <w:gridCol w:w="2976"/>
        <w:gridCol w:w="2266"/>
      </w:tblGrid>
      <w:tr w:rsidR="0058502B" w14:paraId="2F91F46C" w14:textId="77777777">
        <w:trPr>
          <w:trHeight w:val="224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E62E4" w14:textId="77777777" w:rsidR="0058502B" w:rsidRDefault="00000000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47409" w14:textId="77777777" w:rsidR="005850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газораспределительной организации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244161" w14:textId="77777777" w:rsidR="0058502B" w:rsidRDefault="00000000">
            <w:pPr>
              <w:spacing w:after="0" w:line="259" w:lineRule="auto"/>
              <w:ind w:left="139" w:right="106" w:firstLine="0"/>
              <w:jc w:val="center"/>
            </w:pPr>
            <w:r>
              <w:rPr>
                <w:sz w:val="24"/>
              </w:rPr>
              <w:t xml:space="preserve">Размеры экономически обоснованной платы за одно технологическое присоединение, рублей (с учетом налога на прибыль, без учета </w:t>
            </w:r>
            <w:proofErr w:type="spellStart"/>
            <w:r>
              <w:rPr>
                <w:sz w:val="24"/>
              </w:rPr>
              <w:t>ндс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D0458" w14:textId="77777777" w:rsidR="0058502B" w:rsidRDefault="00000000">
            <w:pPr>
              <w:spacing w:after="26" w:line="242" w:lineRule="auto"/>
              <w:ind w:left="0" w:right="0" w:firstLine="0"/>
              <w:jc w:val="center"/>
            </w:pPr>
            <w:r>
              <w:rPr>
                <w:sz w:val="24"/>
              </w:rPr>
              <w:t>Выпадающие доходы, рублей</w:t>
            </w:r>
          </w:p>
          <w:p w14:paraId="7DCCA990" w14:textId="77777777" w:rsidR="0058502B" w:rsidRDefault="00000000">
            <w:pPr>
              <w:spacing w:after="0" w:line="259" w:lineRule="auto"/>
              <w:ind w:left="212" w:right="120" w:hanging="58"/>
            </w:pPr>
            <w:r>
              <w:rPr>
                <w:sz w:val="24"/>
              </w:rPr>
              <w:t>(без учета налога на прибыль, без учета НДС)</w:t>
            </w:r>
          </w:p>
        </w:tc>
      </w:tr>
      <w:tr w:rsidR="0058502B" w14:paraId="01EBF5F1" w14:textId="77777777">
        <w:trPr>
          <w:trHeight w:val="41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A977F" w14:textId="77777777" w:rsidR="0058502B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72A8D1" w14:textId="77777777" w:rsidR="0058502B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35748" w14:textId="77777777" w:rsidR="0058502B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30"/>
              </w:rPr>
              <w:t>з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83A93" w14:textId="77777777" w:rsidR="0058502B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4</w:t>
            </w:r>
          </w:p>
        </w:tc>
      </w:tr>
      <w:tr w:rsidR="0058502B" w14:paraId="6071DB01" w14:textId="77777777">
        <w:trPr>
          <w:trHeight w:val="847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46DE8A" w14:textId="77777777" w:rsidR="0058502B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4329F" w14:textId="77777777" w:rsidR="0058502B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Акционерное общество</w:t>
            </w:r>
          </w:p>
          <w:p w14:paraId="10A6CA1E" w14:textId="77777777" w:rsidR="0058502B" w:rsidRDefault="00000000">
            <w:pPr>
              <w:spacing w:after="10" w:line="259" w:lineRule="auto"/>
              <w:ind w:left="14" w:right="0" w:firstLine="0"/>
              <w:jc w:val="left"/>
            </w:pPr>
            <w:r>
              <w:rPr>
                <w:sz w:val="22"/>
              </w:rPr>
              <w:t>&lt;&lt;</w:t>
            </w:r>
            <w:proofErr w:type="spellStart"/>
            <w:r>
              <w:rPr>
                <w:sz w:val="22"/>
              </w:rPr>
              <w:t>Екатеринбурггаз</w:t>
            </w:r>
            <w:proofErr w:type="spellEnd"/>
            <w:r>
              <w:rPr>
                <w:sz w:val="22"/>
              </w:rPr>
              <w:t>»</w:t>
            </w:r>
          </w:p>
          <w:p w14:paraId="69A497E5" w14:textId="77777777" w:rsidR="0058502B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24"/>
              </w:rPr>
              <w:t xml:space="preserve">(го од </w:t>
            </w:r>
            <w:proofErr w:type="spellStart"/>
            <w:r>
              <w:rPr>
                <w:sz w:val="24"/>
              </w:rPr>
              <w:t>Екате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инб</w:t>
            </w:r>
            <w:proofErr w:type="spellEnd"/>
            <w:r>
              <w:rPr>
                <w:sz w:val="24"/>
              </w:rPr>
              <w:t xml:space="preserve"> г)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1277" w14:textId="77777777" w:rsidR="0058502B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>151 433,63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55D1D" w14:textId="77777777" w:rsidR="0058502B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>4 199 757,00</w:t>
            </w:r>
          </w:p>
        </w:tc>
      </w:tr>
      <w:tr w:rsidR="0058502B" w14:paraId="6A2B454C" w14:textId="77777777">
        <w:trPr>
          <w:trHeight w:val="96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EB9B6B" w14:textId="77777777" w:rsidR="0058502B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61A7C" w14:textId="77777777" w:rsidR="0058502B" w:rsidRDefault="00000000">
            <w:pPr>
              <w:spacing w:after="0" w:line="259" w:lineRule="auto"/>
              <w:ind w:left="10" w:right="350"/>
            </w:pPr>
            <w:proofErr w:type="spellStart"/>
            <w:r>
              <w:rPr>
                <w:sz w:val="24"/>
              </w:rPr>
              <w:t>Ащионерное</w:t>
            </w:r>
            <w:proofErr w:type="spellEnd"/>
            <w:r>
              <w:rPr>
                <w:sz w:val="24"/>
              </w:rPr>
              <w:t xml:space="preserve"> общество «Газпром газораспределение Екатеринбург» (город Екатеринбург)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2CCE1" w14:textId="77777777" w:rsidR="0058502B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>115 474,38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AB8AB" w14:textId="77777777" w:rsidR="0058502B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52 760 946,63</w:t>
            </w:r>
          </w:p>
        </w:tc>
      </w:tr>
      <w:tr w:rsidR="0058502B" w14:paraId="5759528F" w14:textId="77777777">
        <w:trPr>
          <w:trHeight w:val="96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0E51E6" w14:textId="77777777" w:rsidR="0058502B" w:rsidRDefault="00000000">
            <w:pPr>
              <w:spacing w:after="0" w:line="259" w:lineRule="auto"/>
              <w:ind w:left="34" w:right="0" w:firstLine="0"/>
              <w:jc w:val="center"/>
            </w:pPr>
            <w:r>
              <w:t>з.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689D80" w14:textId="77777777" w:rsidR="0058502B" w:rsidRDefault="00000000">
            <w:pPr>
              <w:spacing w:after="0" w:line="259" w:lineRule="auto"/>
              <w:ind w:left="20" w:right="0"/>
            </w:pPr>
            <w:r>
              <w:rPr>
                <w:sz w:val="24"/>
              </w:rPr>
              <w:t>Акционерное общество «ГАЗЭКС» (город Каменск-Уральский)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F1324" w14:textId="77777777" w:rsidR="0058502B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162 086,68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E052D" w14:textId="77777777" w:rsidR="0058502B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65 175 607,47</w:t>
            </w:r>
          </w:p>
        </w:tc>
      </w:tr>
      <w:tr w:rsidR="0058502B" w14:paraId="2A5EA8C6" w14:textId="77777777">
        <w:trPr>
          <w:trHeight w:val="84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10F2B" w14:textId="77777777" w:rsidR="0058502B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A895" w14:textId="77777777" w:rsidR="0058502B" w:rsidRDefault="00000000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Государственное унитарное предприятие Свердловской области «Газовые сети» (город Екатеринбург)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32C4D" w14:textId="77777777" w:rsidR="0058502B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4"/>
              </w:rPr>
              <w:t>49 243,81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76D73" w14:textId="77777777" w:rsidR="0058502B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7 509 400,82</w:t>
            </w:r>
          </w:p>
        </w:tc>
      </w:tr>
      <w:tr w:rsidR="0058502B" w14:paraId="5D7B42A6" w14:textId="77777777">
        <w:trPr>
          <w:trHeight w:val="963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D7F29" w14:textId="77777777" w:rsidR="0058502B" w:rsidRDefault="00000000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840975" w14:textId="77777777" w:rsidR="0058502B" w:rsidRDefault="00000000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24"/>
              </w:rPr>
              <w:t>Ащионерное</w:t>
            </w:r>
            <w:proofErr w:type="spellEnd"/>
            <w:r>
              <w:rPr>
                <w:sz w:val="24"/>
              </w:rPr>
              <w:t xml:space="preserve"> общество «</w:t>
            </w:r>
            <w:proofErr w:type="spellStart"/>
            <w:r>
              <w:rPr>
                <w:sz w:val="24"/>
              </w:rPr>
              <w:t>Регионгазинвест</w:t>
            </w:r>
            <w:proofErr w:type="spellEnd"/>
            <w:r>
              <w:rPr>
                <w:sz w:val="24"/>
              </w:rPr>
              <w:t>» (город Екатеринбург)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A4DE" w14:textId="77777777" w:rsidR="0058502B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6"/>
              </w:rPr>
              <w:t xml:space="preserve">42 </w:t>
            </w:r>
            <w:proofErr w:type="spellStart"/>
            <w:proofErr w:type="gramStart"/>
            <w:r>
              <w:rPr>
                <w:sz w:val="26"/>
              </w:rPr>
              <w:t>ооз,зо</w:t>
            </w:r>
            <w:proofErr w:type="spellEnd"/>
            <w:proofErr w:type="gramEnd"/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0D0E9" w14:textId="77777777" w:rsidR="0058502B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4"/>
              </w:rPr>
              <w:t>4 789 546,59</w:t>
            </w:r>
          </w:p>
        </w:tc>
      </w:tr>
    </w:tbl>
    <w:p w14:paraId="5CB8C97F" w14:textId="77777777" w:rsidR="00364646" w:rsidRDefault="00364646"/>
    <w:sectPr w:rsidR="00364646">
      <w:pgSz w:w="11904" w:h="16834"/>
      <w:pgMar w:top="403" w:right="485" w:bottom="1218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E0CEB"/>
    <w:multiLevelType w:val="hybridMultilevel"/>
    <w:tmpl w:val="7EB6A7F2"/>
    <w:lvl w:ilvl="0" w:tplc="68E23E18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010D5D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2C0682A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1081076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8A328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843B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92A8EC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2127B1A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0B89E1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01DF3"/>
    <w:multiLevelType w:val="hybridMultilevel"/>
    <w:tmpl w:val="36E2D57A"/>
    <w:lvl w:ilvl="0" w:tplc="5E3C8180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3674CC">
      <w:start w:val="1"/>
      <w:numFmt w:val="lowerLetter"/>
      <w:lvlText w:val="%2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B0960A">
      <w:start w:val="1"/>
      <w:numFmt w:val="lowerRoman"/>
      <w:lvlText w:val="%3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D25A02">
      <w:start w:val="1"/>
      <w:numFmt w:val="decimal"/>
      <w:lvlText w:val="%4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246F8">
      <w:start w:val="1"/>
      <w:numFmt w:val="lowerLetter"/>
      <w:lvlText w:val="%5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0A778">
      <w:start w:val="1"/>
      <w:numFmt w:val="lowerRoman"/>
      <w:lvlText w:val="%6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8528C">
      <w:start w:val="1"/>
      <w:numFmt w:val="decimal"/>
      <w:lvlText w:val="%7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948520">
      <w:start w:val="1"/>
      <w:numFmt w:val="lowerLetter"/>
      <w:lvlText w:val="%8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10CD74">
      <w:start w:val="1"/>
      <w:numFmt w:val="lowerRoman"/>
      <w:lvlText w:val="%9"/>
      <w:lvlJc w:val="left"/>
      <w:pPr>
        <w:ind w:left="7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4390329">
    <w:abstractNumId w:val="0"/>
  </w:num>
  <w:num w:numId="2" w16cid:durableId="1694769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2B"/>
    <w:rsid w:val="00364646"/>
    <w:rsid w:val="0058502B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FD3E"/>
  <w15:docId w15:val="{8BA4F68B-830D-44A8-B897-C65D1792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56" w:lineRule="auto"/>
      <w:ind w:left="718" w:right="52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98" w:lineRule="auto"/>
      <w:ind w:left="708" w:right="526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Кощеева Елена Александровна</dc:creator>
  <cp:keywords/>
  <cp:lastModifiedBy>Кощеева Елена Александровна</cp:lastModifiedBy>
  <cp:revision>2</cp:revision>
  <dcterms:created xsi:type="dcterms:W3CDTF">2023-01-09T04:54:00Z</dcterms:created>
  <dcterms:modified xsi:type="dcterms:W3CDTF">2023-01-09T04:54:00Z</dcterms:modified>
</cp:coreProperties>
</file>